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8C0EC6" w14:textId="77777777" w:rsidR="00D22645" w:rsidRDefault="00D22645"/>
    <w:p w14:paraId="26198E0F" w14:textId="44267B48" w:rsidR="00DD0057" w:rsidRDefault="004B458E">
      <w:r>
        <w:rPr>
          <w:noProof/>
        </w:rPr>
        <w:drawing>
          <wp:inline distT="0" distB="0" distL="0" distR="0" wp14:anchorId="0DE6B3F1" wp14:editId="29A7466F">
            <wp:extent cx="2499360" cy="3847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licy-and-communications-2020-logo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99855" cy="400257"/>
                    </a:xfrm>
                    <a:prstGeom prst="rect">
                      <a:avLst/>
                    </a:prstGeom>
                  </pic:spPr>
                </pic:pic>
              </a:graphicData>
            </a:graphic>
          </wp:inline>
        </w:drawing>
      </w:r>
    </w:p>
    <w:p w14:paraId="1EC235B5" w14:textId="77777777" w:rsidR="00D22645" w:rsidRDefault="00D22645" w:rsidP="00D22645">
      <w:pPr>
        <w:spacing w:after="0" w:line="240" w:lineRule="auto"/>
        <w:rPr>
          <w:rFonts w:ascii="Arial" w:hAnsi="Arial" w:cs="Arial"/>
          <w:sz w:val="24"/>
          <w:szCs w:val="24"/>
        </w:rPr>
      </w:pPr>
    </w:p>
    <w:p w14:paraId="13544C68" w14:textId="0666CCF9" w:rsidR="00D22645" w:rsidRPr="00683354" w:rsidRDefault="00343C85" w:rsidP="00D22645">
      <w:pPr>
        <w:spacing w:after="0" w:line="240" w:lineRule="auto"/>
        <w:rPr>
          <w:rFonts w:ascii="Arial Narrow" w:hAnsi="Arial Narrow" w:cs="Arial"/>
          <w:sz w:val="24"/>
          <w:szCs w:val="24"/>
        </w:rPr>
      </w:pPr>
      <w:r>
        <w:rPr>
          <w:rFonts w:ascii="Arial Narrow" w:hAnsi="Arial Narrow" w:cs="Arial"/>
          <w:sz w:val="24"/>
          <w:szCs w:val="24"/>
        </w:rPr>
        <w:t xml:space="preserve">October </w:t>
      </w:r>
      <w:r w:rsidR="00D22645" w:rsidRPr="00683354">
        <w:rPr>
          <w:rFonts w:ascii="Arial Narrow" w:hAnsi="Arial Narrow" w:cs="Arial"/>
          <w:sz w:val="24"/>
          <w:szCs w:val="24"/>
        </w:rPr>
        <w:t>2</w:t>
      </w:r>
      <w:r>
        <w:rPr>
          <w:rFonts w:ascii="Arial Narrow" w:hAnsi="Arial Narrow" w:cs="Arial"/>
          <w:sz w:val="24"/>
          <w:szCs w:val="24"/>
        </w:rPr>
        <w:t>1</w:t>
      </w:r>
      <w:r w:rsidR="00D22645" w:rsidRPr="00683354">
        <w:rPr>
          <w:rFonts w:ascii="Arial Narrow" w:hAnsi="Arial Narrow" w:cs="Arial"/>
          <w:sz w:val="24"/>
          <w:szCs w:val="24"/>
        </w:rPr>
        <w:t>, 2020</w:t>
      </w:r>
      <w:bookmarkStart w:id="0" w:name="_GoBack"/>
      <w:bookmarkEnd w:id="0"/>
    </w:p>
    <w:p w14:paraId="7A407C06" w14:textId="7E709A37" w:rsidR="00D22645" w:rsidRPr="00683354" w:rsidRDefault="00D22645" w:rsidP="00D22645">
      <w:pPr>
        <w:spacing w:after="0" w:line="240" w:lineRule="auto"/>
        <w:rPr>
          <w:rFonts w:ascii="Arial Narrow" w:hAnsi="Arial Narrow" w:cs="Arial"/>
          <w:sz w:val="24"/>
          <w:szCs w:val="24"/>
        </w:rPr>
      </w:pPr>
    </w:p>
    <w:p w14:paraId="40D932CE" w14:textId="6C51EE57" w:rsidR="00D22645" w:rsidRPr="00683354" w:rsidRDefault="00D22645" w:rsidP="00D22645">
      <w:pPr>
        <w:spacing w:after="120" w:line="240" w:lineRule="auto"/>
        <w:rPr>
          <w:rFonts w:ascii="Arial Narrow" w:hAnsi="Arial Narrow" w:cs="Arial"/>
          <w:sz w:val="24"/>
          <w:szCs w:val="24"/>
        </w:rPr>
      </w:pPr>
      <w:r w:rsidRPr="00683354">
        <w:rPr>
          <w:rFonts w:ascii="Arial Narrow" w:hAnsi="Arial Narrow" w:cs="Arial"/>
          <w:sz w:val="24"/>
          <w:szCs w:val="24"/>
        </w:rPr>
        <w:t>To:</w:t>
      </w:r>
      <w:r w:rsidRPr="00683354">
        <w:rPr>
          <w:rFonts w:ascii="Arial Narrow" w:hAnsi="Arial Narrow" w:cs="Arial"/>
          <w:sz w:val="24"/>
          <w:szCs w:val="24"/>
        </w:rPr>
        <w:tab/>
        <w:t>HRLG, HROG and Business Officers</w:t>
      </w:r>
    </w:p>
    <w:p w14:paraId="11C0E2B2" w14:textId="60A4C1D6" w:rsidR="00D22645" w:rsidRPr="00683354" w:rsidRDefault="00D22645" w:rsidP="00D22645">
      <w:pPr>
        <w:spacing w:after="120" w:line="240" w:lineRule="auto"/>
        <w:rPr>
          <w:rFonts w:ascii="Arial Narrow" w:hAnsi="Arial Narrow" w:cs="Arial"/>
          <w:sz w:val="24"/>
          <w:szCs w:val="24"/>
        </w:rPr>
      </w:pPr>
      <w:r w:rsidRPr="00683354">
        <w:rPr>
          <w:rFonts w:ascii="Arial Narrow" w:hAnsi="Arial Narrow" w:cs="Arial"/>
          <w:sz w:val="24"/>
          <w:szCs w:val="24"/>
        </w:rPr>
        <w:t>From:</w:t>
      </w:r>
      <w:r w:rsidRPr="00683354">
        <w:rPr>
          <w:rFonts w:ascii="Arial Narrow" w:hAnsi="Arial Narrow" w:cs="Arial"/>
          <w:sz w:val="24"/>
          <w:szCs w:val="24"/>
        </w:rPr>
        <w:tab/>
        <w:t>Human Resources</w:t>
      </w:r>
    </w:p>
    <w:p w14:paraId="782E11FD" w14:textId="32B31369" w:rsidR="00D22645" w:rsidRPr="00683354" w:rsidRDefault="00D22645" w:rsidP="00D22645">
      <w:pPr>
        <w:pBdr>
          <w:bottom w:val="single" w:sz="12" w:space="1" w:color="auto"/>
        </w:pBdr>
        <w:spacing w:after="120" w:line="240" w:lineRule="auto"/>
        <w:rPr>
          <w:rFonts w:ascii="Arial Narrow" w:hAnsi="Arial Narrow" w:cs="Arial"/>
          <w:sz w:val="24"/>
          <w:szCs w:val="24"/>
        </w:rPr>
      </w:pPr>
      <w:r w:rsidRPr="00683354">
        <w:rPr>
          <w:rFonts w:ascii="Arial Narrow" w:hAnsi="Arial Narrow" w:cs="Arial"/>
          <w:sz w:val="24"/>
          <w:szCs w:val="24"/>
        </w:rPr>
        <w:t>Re:</w:t>
      </w:r>
      <w:r w:rsidRPr="00683354">
        <w:rPr>
          <w:rFonts w:ascii="Arial Narrow" w:hAnsi="Arial Narrow" w:cs="Arial"/>
          <w:sz w:val="24"/>
          <w:szCs w:val="24"/>
        </w:rPr>
        <w:tab/>
      </w:r>
      <w:r w:rsidR="00436E2D">
        <w:rPr>
          <w:rFonts w:ascii="Arial Narrow" w:hAnsi="Arial Narrow" w:cs="Arial"/>
          <w:sz w:val="24"/>
          <w:szCs w:val="24"/>
        </w:rPr>
        <w:t xml:space="preserve">COVID-19 Guidance and Forms </w:t>
      </w:r>
    </w:p>
    <w:p w14:paraId="7167E502" w14:textId="77777777" w:rsidR="00BE2638" w:rsidRDefault="00436E2D" w:rsidP="00D22645">
      <w:pPr>
        <w:spacing w:after="120" w:line="240" w:lineRule="auto"/>
        <w:rPr>
          <w:rFonts w:ascii="Arial Narrow" w:hAnsi="Arial Narrow" w:cs="Arial"/>
          <w:sz w:val="24"/>
          <w:szCs w:val="24"/>
        </w:rPr>
      </w:pPr>
      <w:r>
        <w:rPr>
          <w:rFonts w:ascii="Arial Narrow" w:hAnsi="Arial Narrow" w:cs="Arial"/>
          <w:sz w:val="24"/>
          <w:szCs w:val="24"/>
        </w:rPr>
        <w:t xml:space="preserve">On October 13, 2020, UC Office of the President released revisions to the previous guidelines and forms </w:t>
      </w:r>
      <w:r w:rsidR="00BE2638">
        <w:rPr>
          <w:rFonts w:ascii="Arial Narrow" w:hAnsi="Arial Narrow" w:cs="Arial"/>
          <w:sz w:val="24"/>
          <w:szCs w:val="24"/>
        </w:rPr>
        <w:t>pertaining to COVID-19 leave benefits.</w:t>
      </w:r>
    </w:p>
    <w:p w14:paraId="51604A40" w14:textId="77777777" w:rsidR="00BE2638" w:rsidRDefault="00BE2638" w:rsidP="00D22645">
      <w:pPr>
        <w:spacing w:after="120" w:line="240" w:lineRule="auto"/>
        <w:rPr>
          <w:rFonts w:ascii="Arial Narrow" w:hAnsi="Arial Narrow" w:cs="Arial"/>
          <w:sz w:val="24"/>
          <w:szCs w:val="24"/>
        </w:rPr>
      </w:pPr>
      <w:r>
        <w:rPr>
          <w:rFonts w:ascii="Arial Narrow" w:hAnsi="Arial Narrow" w:cs="Arial"/>
          <w:sz w:val="24"/>
          <w:szCs w:val="24"/>
        </w:rPr>
        <w:t>A summary of the updates include:</w:t>
      </w:r>
    </w:p>
    <w:p w14:paraId="2B49F3E0" w14:textId="77777777" w:rsidR="00BE2638" w:rsidRPr="00BE2638" w:rsidRDefault="00BE2638" w:rsidP="00BE2638">
      <w:pPr>
        <w:pStyle w:val="ListParagraph"/>
        <w:numPr>
          <w:ilvl w:val="0"/>
          <w:numId w:val="3"/>
        </w:numPr>
        <w:spacing w:after="120" w:line="240" w:lineRule="auto"/>
        <w:ind w:left="806"/>
        <w:contextualSpacing w:val="0"/>
        <w:rPr>
          <w:rFonts w:ascii="Arial Narrow" w:hAnsi="Arial Narrow" w:cs="Arial"/>
          <w:sz w:val="24"/>
          <w:szCs w:val="24"/>
        </w:rPr>
      </w:pPr>
      <w:r w:rsidRPr="00BE2638">
        <w:rPr>
          <w:rFonts w:ascii="Arial Narrow" w:hAnsi="Arial Narrow" w:cs="Arial"/>
          <w:sz w:val="24"/>
          <w:szCs w:val="24"/>
        </w:rPr>
        <w:t>UC has revised its definition of “health care worker.”  A “health care worker” is any person employed by UC to provide diagnostic services, preventive services, treatment services, or other services that are integrated with and necessary to the provision of patient care and, if not provided, would adversely impact patient care.  (See FAQ #6.)</w:t>
      </w:r>
    </w:p>
    <w:p w14:paraId="4F1DB36A" w14:textId="77777777" w:rsidR="00BE2638" w:rsidRPr="00BE2638" w:rsidRDefault="00BE2638" w:rsidP="00BE2638">
      <w:pPr>
        <w:pStyle w:val="ListParagraph"/>
        <w:numPr>
          <w:ilvl w:val="0"/>
          <w:numId w:val="3"/>
        </w:numPr>
        <w:spacing w:after="120" w:line="240" w:lineRule="auto"/>
        <w:ind w:left="806"/>
        <w:contextualSpacing w:val="0"/>
        <w:rPr>
          <w:rFonts w:ascii="Arial Narrow" w:hAnsi="Arial Narrow" w:cs="Arial"/>
          <w:sz w:val="24"/>
          <w:szCs w:val="24"/>
        </w:rPr>
      </w:pPr>
      <w:r w:rsidRPr="00BE2638">
        <w:rPr>
          <w:rFonts w:ascii="Arial Narrow" w:hAnsi="Arial Narrow" w:cs="Arial"/>
          <w:sz w:val="24"/>
          <w:szCs w:val="24"/>
        </w:rPr>
        <w:t>Effective July 1, 2020 through December 31, 2020, policy-covered staff employees may use all of their accrued sick leave if they are unable to work or telework because they are caring for their child while their child is not physically present at their school or place of care (or with their child care provider) due to COVID-19 precautions.  (See FAQ #22.)</w:t>
      </w:r>
    </w:p>
    <w:p w14:paraId="4178B795" w14:textId="77777777" w:rsidR="00BE2638" w:rsidRPr="00BE2638" w:rsidRDefault="00BE2638" w:rsidP="00BE2638">
      <w:pPr>
        <w:pStyle w:val="ListParagraph"/>
        <w:numPr>
          <w:ilvl w:val="0"/>
          <w:numId w:val="3"/>
        </w:numPr>
        <w:spacing w:after="120" w:line="240" w:lineRule="auto"/>
        <w:ind w:left="806"/>
        <w:contextualSpacing w:val="0"/>
        <w:rPr>
          <w:rFonts w:ascii="Arial Narrow" w:hAnsi="Arial Narrow" w:cs="Arial"/>
          <w:sz w:val="24"/>
          <w:szCs w:val="24"/>
        </w:rPr>
      </w:pPr>
      <w:r w:rsidRPr="00BE2638">
        <w:rPr>
          <w:rFonts w:ascii="Arial Narrow" w:hAnsi="Arial Narrow" w:cs="Arial"/>
          <w:sz w:val="24"/>
          <w:szCs w:val="24"/>
        </w:rPr>
        <w:t>Employees may use EPSL for Reason #5 and/or EFML in blocks shorter than 2 weeks when their child’s school, place of care, or child care provider is closed or unavailable only on certain days due to their implementation of an alternate day or other hybrid-attendance schedule.  (See FAQ #26.)</w:t>
      </w:r>
    </w:p>
    <w:p w14:paraId="4F27B34F" w14:textId="77777777" w:rsidR="00BE2638" w:rsidRPr="00BE2638" w:rsidRDefault="00BE2638" w:rsidP="00BE2638">
      <w:pPr>
        <w:pStyle w:val="ListParagraph"/>
        <w:numPr>
          <w:ilvl w:val="0"/>
          <w:numId w:val="3"/>
        </w:numPr>
        <w:spacing w:after="120" w:line="240" w:lineRule="auto"/>
        <w:ind w:left="806"/>
        <w:contextualSpacing w:val="0"/>
        <w:rPr>
          <w:rFonts w:ascii="Arial Narrow" w:hAnsi="Arial Narrow" w:cs="Arial"/>
          <w:sz w:val="24"/>
          <w:szCs w:val="24"/>
        </w:rPr>
      </w:pPr>
      <w:r w:rsidRPr="00BE2638">
        <w:rPr>
          <w:rFonts w:ascii="Arial Narrow" w:hAnsi="Arial Narrow" w:cs="Arial"/>
          <w:sz w:val="24"/>
          <w:szCs w:val="24"/>
        </w:rPr>
        <w:t>An eligible employee may use EPSL for Reason #5 and/or EFML on days when the school does not permit their child to attend school in person, as long as the employee needs the leave to actually care for their child during the remote learning days, and only if no other suitable person is available to do so.  (See FAQ #27.)</w:t>
      </w:r>
    </w:p>
    <w:p w14:paraId="4116B1EB" w14:textId="1EB46482" w:rsidR="00BE2638" w:rsidRDefault="00BE2638" w:rsidP="00BE2638">
      <w:pPr>
        <w:numPr>
          <w:ilvl w:val="0"/>
          <w:numId w:val="3"/>
        </w:numPr>
        <w:spacing w:after="0" w:line="240" w:lineRule="auto"/>
        <w:rPr>
          <w:rFonts w:ascii="Arial Narrow" w:hAnsi="Arial Narrow" w:cs="Arial"/>
          <w:sz w:val="24"/>
          <w:szCs w:val="24"/>
        </w:rPr>
      </w:pPr>
      <w:r w:rsidRPr="00BE2638">
        <w:rPr>
          <w:rFonts w:ascii="Arial Narrow" w:hAnsi="Arial Narrow" w:cs="Arial"/>
          <w:sz w:val="24"/>
          <w:szCs w:val="24"/>
        </w:rPr>
        <w:t>If a child’s school is open but an employee elects remote learning for their child, the employee is not eligible to use EPSL for Reason #5 or EFML because the child’s school is not “closed” due to COVID-19 reasons.  (See FAQ #28.)</w:t>
      </w:r>
    </w:p>
    <w:p w14:paraId="0980846E" w14:textId="3638FB67" w:rsidR="00BE2638" w:rsidRDefault="00BE2638" w:rsidP="00BE2638">
      <w:pPr>
        <w:spacing w:after="0" w:line="240" w:lineRule="auto"/>
        <w:rPr>
          <w:rFonts w:ascii="Arial Narrow" w:hAnsi="Arial Narrow" w:cs="Arial"/>
          <w:sz w:val="24"/>
          <w:szCs w:val="24"/>
        </w:rPr>
      </w:pPr>
    </w:p>
    <w:p w14:paraId="43117CFA" w14:textId="3EE9932F" w:rsidR="00BE2638" w:rsidRDefault="00BE2638" w:rsidP="00BE2638">
      <w:pPr>
        <w:spacing w:after="0" w:line="240" w:lineRule="auto"/>
        <w:rPr>
          <w:rFonts w:ascii="Arial Narrow" w:hAnsi="Arial Narrow" w:cs="Arial"/>
          <w:sz w:val="24"/>
          <w:szCs w:val="24"/>
        </w:rPr>
      </w:pPr>
      <w:r>
        <w:rPr>
          <w:rFonts w:ascii="Arial Narrow" w:hAnsi="Arial Narrow" w:cs="Arial"/>
          <w:sz w:val="24"/>
          <w:szCs w:val="24"/>
        </w:rPr>
        <w:t>To view the updates:</w:t>
      </w:r>
    </w:p>
    <w:p w14:paraId="21C03F1A" w14:textId="1355DE3C" w:rsidR="00BE2638" w:rsidRPr="00BE2638" w:rsidRDefault="00BE2638" w:rsidP="00BE2638">
      <w:pPr>
        <w:pStyle w:val="ListParagraph"/>
        <w:numPr>
          <w:ilvl w:val="0"/>
          <w:numId w:val="4"/>
        </w:numPr>
        <w:spacing w:after="0" w:line="240" w:lineRule="auto"/>
        <w:rPr>
          <w:rFonts w:ascii="Arial Narrow" w:hAnsi="Arial Narrow" w:cs="Arial"/>
          <w:sz w:val="24"/>
          <w:szCs w:val="24"/>
        </w:rPr>
      </w:pPr>
      <w:hyperlink r:id="rId9" w:history="1">
        <w:r w:rsidRPr="001E6978">
          <w:rPr>
            <w:rFonts w:ascii="Arial Narrow" w:hAnsi="Arial Narrow" w:cs="Arial"/>
            <w:sz w:val="24"/>
            <w:szCs w:val="24"/>
            <w:u w:val="single"/>
          </w:rPr>
          <w:t>SHR COVID-19 guidance</w:t>
        </w:r>
      </w:hyperlink>
    </w:p>
    <w:p w14:paraId="603B6A74" w14:textId="7EEEBB60" w:rsidR="00BE2638" w:rsidRPr="00BE2638" w:rsidRDefault="00BE2638" w:rsidP="00BE2638">
      <w:pPr>
        <w:pStyle w:val="ListParagraph"/>
        <w:numPr>
          <w:ilvl w:val="0"/>
          <w:numId w:val="4"/>
        </w:numPr>
        <w:spacing w:after="0" w:line="240" w:lineRule="auto"/>
        <w:rPr>
          <w:rFonts w:ascii="Arial Narrow" w:hAnsi="Arial Narrow" w:cs="Arial"/>
          <w:sz w:val="24"/>
          <w:szCs w:val="24"/>
        </w:rPr>
      </w:pPr>
      <w:hyperlink r:id="rId10" w:history="1">
        <w:r w:rsidRPr="001E6978">
          <w:rPr>
            <w:rFonts w:ascii="Arial Narrow" w:hAnsi="Arial Narrow" w:cs="Arial"/>
            <w:sz w:val="24"/>
            <w:szCs w:val="24"/>
            <w:u w:val="single"/>
          </w:rPr>
          <w:t>EPSL/EFML forms</w:t>
        </w:r>
      </w:hyperlink>
    </w:p>
    <w:p w14:paraId="27973D79" w14:textId="5FFC8220" w:rsidR="00BE2638" w:rsidRDefault="00BE2638" w:rsidP="00BE2638">
      <w:pPr>
        <w:spacing w:after="0" w:line="240" w:lineRule="auto"/>
        <w:rPr>
          <w:rFonts w:ascii="Arial Narrow" w:hAnsi="Arial Narrow" w:cs="Arial"/>
          <w:sz w:val="24"/>
          <w:szCs w:val="24"/>
        </w:rPr>
      </w:pPr>
    </w:p>
    <w:p w14:paraId="64AC53AE" w14:textId="2FB2B193" w:rsidR="00BE2638" w:rsidRPr="00561975" w:rsidRDefault="00BE2638" w:rsidP="00BE2638">
      <w:pPr>
        <w:pStyle w:val="Body"/>
        <w:spacing w:line="264" w:lineRule="auto"/>
        <w:jc w:val="both"/>
      </w:pPr>
      <w:r>
        <w:t>If you have questions about this update</w:t>
      </w:r>
      <w:r>
        <w:t>, please e-mail your question(s) to</w:t>
      </w:r>
      <w:r>
        <w:t>:</w:t>
      </w:r>
      <w:r>
        <w:t xml:space="preserve"> hrpolicy@ucr.edu</w:t>
      </w:r>
      <w:r w:rsidRPr="00CF0A3B">
        <w:rPr>
          <w:color w:val="0070C0"/>
        </w:rPr>
        <w:t>.</w:t>
      </w:r>
    </w:p>
    <w:p w14:paraId="751901EE" w14:textId="77777777" w:rsidR="00BE2638" w:rsidRPr="00BE2638" w:rsidRDefault="00BE2638" w:rsidP="00BE2638">
      <w:pPr>
        <w:spacing w:after="0" w:line="240" w:lineRule="auto"/>
        <w:rPr>
          <w:rFonts w:ascii="Arial Narrow" w:hAnsi="Arial Narrow" w:cs="Arial"/>
          <w:sz w:val="24"/>
          <w:szCs w:val="24"/>
        </w:rPr>
      </w:pPr>
    </w:p>
    <w:sectPr w:rsidR="00BE2638" w:rsidRPr="00BE26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7008F"/>
    <w:multiLevelType w:val="hybridMultilevel"/>
    <w:tmpl w:val="451837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E80ABD"/>
    <w:multiLevelType w:val="hybridMultilevel"/>
    <w:tmpl w:val="8A5C7D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091A12"/>
    <w:multiLevelType w:val="hybridMultilevel"/>
    <w:tmpl w:val="D5B64634"/>
    <w:lvl w:ilvl="0" w:tplc="52725C52">
      <w:numFmt w:val="bullet"/>
      <w:lvlText w:val="•"/>
      <w:lvlJc w:val="left"/>
      <w:pPr>
        <w:ind w:left="810" w:hanging="360"/>
      </w:pPr>
      <w:rPr>
        <w:rFonts w:ascii="Calibri" w:eastAsia="Times New Roman" w:hAnsi="Calibri" w:cs="Calibri" w:hint="default"/>
      </w:rPr>
    </w:lvl>
    <w:lvl w:ilvl="1" w:tplc="04090003">
      <w:start w:val="1"/>
      <w:numFmt w:val="bullet"/>
      <w:lvlText w:val="o"/>
      <w:lvlJc w:val="left"/>
      <w:pPr>
        <w:ind w:left="1530" w:hanging="360"/>
      </w:pPr>
      <w:rPr>
        <w:rFonts w:ascii="Courier New" w:hAnsi="Courier New" w:cs="Times New Roman"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Times New Roman"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Times New Roman" w:hint="default"/>
      </w:rPr>
    </w:lvl>
    <w:lvl w:ilvl="8" w:tplc="04090005">
      <w:start w:val="1"/>
      <w:numFmt w:val="bullet"/>
      <w:lvlText w:val=""/>
      <w:lvlJc w:val="left"/>
      <w:pPr>
        <w:ind w:left="6570" w:hanging="360"/>
      </w:pPr>
      <w:rPr>
        <w:rFonts w:ascii="Wingdings" w:hAnsi="Wingdings" w:hint="default"/>
      </w:rPr>
    </w:lvl>
  </w:abstractNum>
  <w:abstractNum w:abstractNumId="3" w15:restartNumberingAfterBreak="0">
    <w:nsid w:val="67405A68"/>
    <w:multiLevelType w:val="hybridMultilevel"/>
    <w:tmpl w:val="FD068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lvlOverride w:ilvl="0"/>
    <w:lvlOverride w:ilvl="1"/>
    <w:lvlOverride w:ilvl="2"/>
    <w:lvlOverride w:ilvl="3"/>
    <w:lvlOverride w:ilvl="4"/>
    <w:lvlOverride w:ilvl="5"/>
    <w:lvlOverride w:ilvl="6"/>
    <w:lvlOverride w:ilvl="7"/>
    <w:lvlOverride w:ilvl="8"/>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66B"/>
    <w:rsid w:val="00157874"/>
    <w:rsid w:val="001E6978"/>
    <w:rsid w:val="0025003A"/>
    <w:rsid w:val="00343C85"/>
    <w:rsid w:val="00436E2D"/>
    <w:rsid w:val="004941B7"/>
    <w:rsid w:val="004A6F76"/>
    <w:rsid w:val="004B458E"/>
    <w:rsid w:val="00683354"/>
    <w:rsid w:val="006A1E5E"/>
    <w:rsid w:val="00801E88"/>
    <w:rsid w:val="00A36BE5"/>
    <w:rsid w:val="00A5766B"/>
    <w:rsid w:val="00BE2638"/>
    <w:rsid w:val="00D22645"/>
    <w:rsid w:val="00DD0057"/>
    <w:rsid w:val="00F56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F7C46"/>
  <w15:chartTrackingRefBased/>
  <w15:docId w15:val="{521A8D63-A80A-44EB-82CF-6B59A13BA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645"/>
    <w:pPr>
      <w:ind w:left="720"/>
      <w:contextualSpacing/>
    </w:pPr>
  </w:style>
  <w:style w:type="character" w:styleId="Hyperlink">
    <w:name w:val="Hyperlink"/>
    <w:basedOn w:val="DefaultParagraphFont"/>
    <w:uiPriority w:val="99"/>
    <w:unhideWhenUsed/>
    <w:rsid w:val="00F56BA7"/>
    <w:rPr>
      <w:color w:val="B47F00"/>
      <w:u w:val="single"/>
    </w:rPr>
  </w:style>
  <w:style w:type="paragraph" w:customStyle="1" w:styleId="Body">
    <w:name w:val="Body"/>
    <w:basedOn w:val="Normal"/>
    <w:uiPriority w:val="99"/>
    <w:rsid w:val="00F56BA7"/>
    <w:pPr>
      <w:spacing w:after="0" w:line="280" w:lineRule="exact"/>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007060">
      <w:bodyDiv w:val="1"/>
      <w:marLeft w:val="0"/>
      <w:marRight w:val="0"/>
      <w:marTop w:val="0"/>
      <w:marBottom w:val="0"/>
      <w:divBdr>
        <w:top w:val="none" w:sz="0" w:space="0" w:color="auto"/>
        <w:left w:val="none" w:sz="0" w:space="0" w:color="auto"/>
        <w:bottom w:val="none" w:sz="0" w:space="0" w:color="auto"/>
        <w:right w:val="none" w:sz="0" w:space="0" w:color="auto"/>
      </w:divBdr>
    </w:div>
    <w:div w:id="1513765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ucnet.universityofcalifornia.edu/forms/pdf/employee-request-for-epsl-efml.pdf" TargetMode="External"/><Relationship Id="rId4" Type="http://schemas.openxmlformats.org/officeDocument/2006/relationships/numbering" Target="numbering.xml"/><Relationship Id="rId9" Type="http://schemas.openxmlformats.org/officeDocument/2006/relationships/hyperlink" Target="https://www.ucop.edu/human-resources/_files/covid-19-related-leaves-and-job-protection-guidance-for-chro.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BA122F17326644838F3B16CD4CADD8" ma:contentTypeVersion="13" ma:contentTypeDescription="Create a new document." ma:contentTypeScope="" ma:versionID="de80a919842572eaf5a7d56cc6f13013">
  <xsd:schema xmlns:xsd="http://www.w3.org/2001/XMLSchema" xmlns:xs="http://www.w3.org/2001/XMLSchema" xmlns:p="http://schemas.microsoft.com/office/2006/metadata/properties" xmlns:ns3="0f3f5ef7-aadf-447f-bb06-37daf1fa082d" xmlns:ns4="2b236736-3c5c-455c-84e2-6167e1bdf8b0" targetNamespace="http://schemas.microsoft.com/office/2006/metadata/properties" ma:root="true" ma:fieldsID="e8b21977b383c780489e7c2c3f259e60" ns3:_="" ns4:_="">
    <xsd:import namespace="0f3f5ef7-aadf-447f-bb06-37daf1fa082d"/>
    <xsd:import namespace="2b236736-3c5c-455c-84e2-6167e1bdf8b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f5ef7-aadf-447f-bb06-37daf1fa08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236736-3c5c-455c-84e2-6167e1bdf8b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BA2C96-D3A0-40C0-B01B-0D4D096D56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3f5ef7-aadf-447f-bb06-37daf1fa082d"/>
    <ds:schemaRef ds:uri="2b236736-3c5c-455c-84e2-6167e1bdf8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109996-DBE5-40C1-8C45-272A19CF095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BFCE820-AD72-4CBE-9BC7-823D380DB0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335</Words>
  <Characters>1887</Characters>
  <Application>Microsoft Office Word</Application>
  <DocSecurity>0</DocSecurity>
  <Lines>49</Lines>
  <Paragraphs>24</Paragraphs>
  <ScaleCrop>false</ScaleCrop>
  <HeadingPairs>
    <vt:vector size="2" baseType="variant">
      <vt:variant>
        <vt:lpstr>Title</vt:lpstr>
      </vt:variant>
      <vt:variant>
        <vt:i4>1</vt:i4>
      </vt:variant>
    </vt:vector>
  </HeadingPairs>
  <TitlesOfParts>
    <vt:vector size="1" baseType="lpstr">
      <vt:lpstr/>
    </vt:vector>
  </TitlesOfParts>
  <Company>UC Riverside</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E White</dc:creator>
  <cp:keywords/>
  <dc:description/>
  <cp:lastModifiedBy>Mary E White</cp:lastModifiedBy>
  <cp:revision>3</cp:revision>
  <dcterms:created xsi:type="dcterms:W3CDTF">2020-10-21T20:29:00Z</dcterms:created>
  <dcterms:modified xsi:type="dcterms:W3CDTF">2020-10-21T20:38:00Z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0x0101006DBA122F17326644838F3B16CD4CADD8</vt:lpwstr>
  </property>
</Properties>
</file>