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SENATE RESOLUTION</w:t>
      </w:r>
    </w:p>
    <w:p w:rsidR="00000000" w:rsidDel="00000000" w:rsidP="00000000" w:rsidRDefault="00000000" w:rsidRPr="00000000" w14:paraId="0000000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[NUMBER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0000ff"/>
          <w:sz w:val="20"/>
          <w:szCs w:val="20"/>
          <w:rtl w:val="0"/>
        </w:rPr>
        <w:t xml:space="preserve">SR-F20-002</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3">
      <w:pPr>
        <w:rPr>
          <w:rFonts w:ascii="Times New Roman" w:cs="Times New Roman" w:eastAsia="Times New Roman" w:hAnsi="Times New Roman"/>
          <w:b w:val="1"/>
          <w:sz w:val="20"/>
          <w:szCs w:val="20"/>
        </w:rPr>
      </w:pPr>
      <w:r w:rsidDel="00000000" w:rsidR="00000000" w:rsidRPr="00000000">
        <w:rPr>
          <w:rtl w:val="0"/>
        </w:rPr>
      </w:r>
    </w:p>
    <w:tbl>
      <w:tblPr>
        <w:tblStyle w:val="Table1"/>
        <w:tblW w:w="95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6795"/>
        <w:tblGridChange w:id="0">
          <w:tblGrid>
            <w:gridCol w:w="2730"/>
            <w:gridCol w:w="6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PRIMARY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Vincent Rasso (Vice President of External Affairs) and Andrea Terrones (Local Relations Director)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SECONDARY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Deidre Reyes (UCR student and Prop 16 Regional Director), Juan Morales (CHASS Senator), Leo Ballesteros (BCOE Senator), Alyssa Marchan (CHASS Senator),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Mufida Assaf (CHASS Senator) and Stephanie Zeng (GSOE Senator)</w:t>
            </w:r>
            <w:r w:rsidDel="00000000" w:rsidR="00000000" w:rsidRPr="00000000">
              <w:rPr>
                <w:rtl w:val="0"/>
              </w:rPr>
            </w:r>
          </w:p>
        </w:tc>
      </w:tr>
    </w:tbl>
    <w:p w:rsidR="00000000" w:rsidDel="00000000" w:rsidP="00000000" w:rsidRDefault="00000000" w:rsidRPr="00000000" w14:paraId="0000000A">
      <w:pPr>
        <w:rPr>
          <w:rFonts w:ascii="Times New Roman" w:cs="Times New Roman" w:eastAsia="Times New Roman" w:hAnsi="Times New Roman"/>
          <w:b w:val="1"/>
          <w:sz w:val="16"/>
          <w:szCs w:val="16"/>
        </w:rPr>
      </w:pPr>
      <w:r w:rsidDel="00000000" w:rsidR="00000000" w:rsidRPr="00000000">
        <w:rPr>
          <w:rtl w:val="0"/>
        </w:rPr>
      </w:r>
    </w:p>
    <w:tbl>
      <w:tblPr>
        <w:tblStyle w:val="Table2"/>
        <w:tblW w:w="9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885"/>
        <w:tblGridChange w:id="0">
          <w:tblGrid>
            <w:gridCol w:w="2655"/>
            <w:gridCol w:w="6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Resolution in support of repealing Proposition 209 and endorsing California Proposition 16 (Opportunity for All) for the 2020 elections</w:t>
            </w:r>
            <w:r w:rsidDel="00000000" w:rsidR="00000000" w:rsidRPr="00000000">
              <w:rPr>
                <w:rtl w:val="0"/>
              </w:rPr>
            </w:r>
          </w:p>
        </w:tc>
      </w:tr>
    </w:tbl>
    <w:p w:rsidR="00000000" w:rsidDel="00000000" w:rsidP="00000000" w:rsidRDefault="00000000" w:rsidRPr="00000000" w14:paraId="0000000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hyperlink r:id="rId6">
        <w:r w:rsidDel="00000000" w:rsidR="00000000" w:rsidRPr="00000000">
          <w:rPr>
            <w:rFonts w:ascii="Times New Roman" w:cs="Times New Roman" w:eastAsia="Times New Roman" w:hAnsi="Times New Roman"/>
            <w:color w:val="1155cc"/>
            <w:sz w:val="20"/>
            <w:szCs w:val="20"/>
            <w:u w:val="single"/>
            <w:rtl w:val="0"/>
          </w:rPr>
          <w:t xml:space="preserve">California Proposition 16</w:t>
        </w:r>
      </w:hyperlink>
      <w:r w:rsidDel="00000000" w:rsidR="00000000" w:rsidRPr="00000000">
        <w:rPr>
          <w:rFonts w:ascii="Times New Roman" w:cs="Times New Roman" w:eastAsia="Times New Roman" w:hAnsi="Times New Roman"/>
          <w:sz w:val="20"/>
          <w:szCs w:val="20"/>
          <w:rtl w:val="0"/>
        </w:rPr>
        <w:t xml:space="preserve"> will appear on the November 2020 Ballot and if passed, would repeal Proposition 209, reinstating equal opportunity programs (Affirmative Action programs) in California’s public employment, education, and contracting decisions;</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Black, Indigenous, and people of color (BIPOC) communities are </w:t>
      </w:r>
      <w:hyperlink r:id="rId7">
        <w:r w:rsidDel="00000000" w:rsidR="00000000" w:rsidRPr="00000000">
          <w:rPr>
            <w:rFonts w:ascii="Times New Roman" w:cs="Times New Roman" w:eastAsia="Times New Roman" w:hAnsi="Times New Roman"/>
            <w:color w:val="1155cc"/>
            <w:sz w:val="20"/>
            <w:szCs w:val="20"/>
            <w:u w:val="single"/>
            <w:rtl w:val="0"/>
          </w:rPr>
          <w:t xml:space="preserve">disproportionately affected</w:t>
        </w:r>
      </w:hyperlink>
      <w:r w:rsidDel="00000000" w:rsidR="00000000" w:rsidRPr="00000000">
        <w:rPr>
          <w:rFonts w:ascii="Times New Roman" w:cs="Times New Roman" w:eastAsia="Times New Roman" w:hAnsi="Times New Roman"/>
          <w:sz w:val="20"/>
          <w:szCs w:val="20"/>
          <w:rtl w:val="0"/>
        </w:rPr>
        <w:t xml:space="preserve"> by poverty and violence due to the nation and California’s legacy of systemic racial oppression</w:t>
      </w:r>
      <w:r w:rsidDel="00000000" w:rsidR="00000000" w:rsidRPr="00000000">
        <w:rPr>
          <w:rFonts w:ascii="Times New Roman" w:cs="Times New Roman" w:eastAsia="Times New Roman" w:hAnsi="Times New Roman"/>
          <w:sz w:val="20"/>
          <w:szCs w:val="20"/>
          <w:rtl w:val="0"/>
        </w:rPr>
        <w:t xml:space="preserve">, and </w:t>
      </w:r>
      <w:hyperlink r:id="rId8">
        <w:r w:rsidDel="00000000" w:rsidR="00000000" w:rsidRPr="00000000">
          <w:rPr>
            <w:rFonts w:ascii="Times New Roman" w:cs="Times New Roman" w:eastAsia="Times New Roman" w:hAnsi="Times New Roman"/>
            <w:color w:val="1155cc"/>
            <w:sz w:val="20"/>
            <w:szCs w:val="20"/>
            <w:u w:val="single"/>
            <w:rtl w:val="0"/>
          </w:rPr>
          <w:t xml:space="preserve">higher education is deemed one of the pathways by which the inequality of opportunity and poverty can be reduced</w:t>
        </w:r>
      </w:hyperlink>
      <w:r w:rsidDel="00000000" w:rsidR="00000000" w:rsidRPr="00000000">
        <w:rPr>
          <w:rFonts w:ascii="Times New Roman" w:cs="Times New Roman" w:eastAsia="Times New Roman" w:hAnsi="Times New Roman"/>
          <w:sz w:val="20"/>
          <w:szCs w:val="20"/>
          <w:rtl w:val="0"/>
        </w:rPr>
        <w:t xml:space="preserve">, thereby remediating the effects of racial discrimination that has historically marginalized BIPOC communities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BIPOC communities historically have had </w:t>
      </w:r>
      <w:hyperlink r:id="rId9">
        <w:r w:rsidDel="00000000" w:rsidR="00000000" w:rsidRPr="00000000">
          <w:rPr>
            <w:rFonts w:ascii="Times New Roman" w:cs="Times New Roman" w:eastAsia="Times New Roman" w:hAnsi="Times New Roman"/>
            <w:color w:val="1155cc"/>
            <w:sz w:val="20"/>
            <w:szCs w:val="20"/>
            <w:u w:val="single"/>
            <w:rtl w:val="0"/>
          </w:rPr>
          <w:t xml:space="preserve">less access to institutions of higher education</w:t>
        </w:r>
      </w:hyperlink>
      <w:r w:rsidDel="00000000" w:rsidR="00000000" w:rsidRPr="00000000">
        <w:rPr>
          <w:rFonts w:ascii="Times New Roman" w:cs="Times New Roman" w:eastAsia="Times New Roman" w:hAnsi="Times New Roman"/>
          <w:sz w:val="20"/>
          <w:szCs w:val="20"/>
          <w:rtl w:val="0"/>
        </w:rPr>
        <w:t xml:space="preserve"> due to both racial discrimination and financial disparities, and to mitigate this gap in opportunity and education, the United States </w:t>
      </w:r>
      <w:hyperlink r:id="rId10">
        <w:r w:rsidDel="00000000" w:rsidR="00000000" w:rsidRPr="00000000">
          <w:rPr>
            <w:rFonts w:ascii="Times New Roman" w:cs="Times New Roman" w:eastAsia="Times New Roman" w:hAnsi="Times New Roman"/>
            <w:color w:val="1155cc"/>
            <w:sz w:val="20"/>
            <w:szCs w:val="20"/>
            <w:u w:val="single"/>
            <w:rtl w:val="0"/>
          </w:rPr>
          <w:t xml:space="preserve">mandated the use of Affirmative Action in the 1960s</w:t>
        </w:r>
      </w:hyperlink>
      <w:r w:rsidDel="00000000" w:rsidR="00000000" w:rsidRPr="00000000">
        <w:rPr>
          <w:rFonts w:ascii="Times New Roman" w:cs="Times New Roman" w:eastAsia="Times New Roman" w:hAnsi="Times New Roman"/>
          <w:sz w:val="20"/>
          <w:szCs w:val="20"/>
          <w:rtl w:val="0"/>
        </w:rPr>
        <w:t xml:space="preserve">, defined as the act of ensuring </w:t>
      </w:r>
      <w:r w:rsidDel="00000000" w:rsidR="00000000" w:rsidRPr="00000000">
        <w:rPr>
          <w:rFonts w:ascii="Times New Roman" w:cs="Times New Roman" w:eastAsia="Times New Roman" w:hAnsi="Times New Roman"/>
          <w:b w:val="1"/>
          <w:sz w:val="20"/>
          <w:szCs w:val="20"/>
          <w:rtl w:val="0"/>
        </w:rPr>
        <w:t xml:space="preserve">all applicants are treated equally</w:t>
      </w:r>
      <w:r w:rsidDel="00000000" w:rsidR="00000000" w:rsidRPr="00000000">
        <w:rPr>
          <w:rFonts w:ascii="Times New Roman" w:cs="Times New Roman" w:eastAsia="Times New Roman" w:hAnsi="Times New Roman"/>
          <w:sz w:val="20"/>
          <w:szCs w:val="20"/>
          <w:rtl w:val="0"/>
        </w:rPr>
        <w:t xml:space="preserve"> without regard to race, color, religion, sex, or national origin, which would </w:t>
      </w:r>
      <w:r w:rsidDel="00000000" w:rsidR="00000000" w:rsidRPr="00000000">
        <w:rPr>
          <w:rFonts w:ascii="Times New Roman" w:cs="Times New Roman" w:eastAsia="Times New Roman" w:hAnsi="Times New Roman"/>
          <w:b w:val="1"/>
          <w:sz w:val="20"/>
          <w:szCs w:val="20"/>
          <w:rtl w:val="0"/>
        </w:rPr>
        <w:t xml:space="preserve">guarantee equal opportunity for all individuals</w:t>
      </w:r>
      <w:r w:rsidDel="00000000" w:rsidR="00000000" w:rsidRPr="00000000">
        <w:rPr>
          <w:rFonts w:ascii="Times New Roman" w:cs="Times New Roman" w:eastAsia="Times New Roman" w:hAnsi="Times New Roman"/>
          <w:sz w:val="20"/>
          <w:szCs w:val="20"/>
          <w:rtl w:val="0"/>
        </w:rPr>
        <w:t xml:space="preserve">, including those victim to decades of systemic oppression and poverty;</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the use of affirmative action in California </w:t>
      </w:r>
      <w:hyperlink r:id="rId11">
        <w:r w:rsidDel="00000000" w:rsidR="00000000" w:rsidRPr="00000000">
          <w:rPr>
            <w:rFonts w:ascii="Times New Roman" w:cs="Times New Roman" w:eastAsia="Times New Roman" w:hAnsi="Times New Roman"/>
            <w:color w:val="1155cc"/>
            <w:sz w:val="20"/>
            <w:szCs w:val="20"/>
            <w:u w:val="single"/>
            <w:rtl w:val="0"/>
          </w:rPr>
          <w:t xml:space="preserve">rendered positive results</w:t>
        </w:r>
      </w:hyperlink>
      <w:r w:rsidDel="00000000" w:rsidR="00000000" w:rsidRPr="00000000">
        <w:rPr>
          <w:rFonts w:ascii="Times New Roman" w:cs="Times New Roman" w:eastAsia="Times New Roman" w:hAnsi="Times New Roman"/>
          <w:sz w:val="20"/>
          <w:szCs w:val="20"/>
          <w:rtl w:val="0"/>
        </w:rPr>
        <w:t xml:space="preserve"> in both employment and educational institutions for BIPOC communities, and for </w:t>
      </w:r>
      <w:hyperlink r:id="rId12">
        <w:r w:rsidDel="00000000" w:rsidR="00000000" w:rsidRPr="00000000">
          <w:rPr>
            <w:rFonts w:ascii="Times New Roman" w:cs="Times New Roman" w:eastAsia="Times New Roman" w:hAnsi="Times New Roman"/>
            <w:color w:val="1155cc"/>
            <w:sz w:val="20"/>
            <w:szCs w:val="20"/>
            <w:u w:val="single"/>
            <w:rtl w:val="0"/>
          </w:rPr>
          <w:t xml:space="preserve">women of color owning small businesses</w:t>
        </w:r>
      </w:hyperlink>
      <w:r w:rsidDel="00000000" w:rsidR="00000000" w:rsidRPr="00000000">
        <w:rPr>
          <w:rFonts w:ascii="Times New Roman" w:cs="Times New Roman" w:eastAsia="Times New Roman" w:hAnsi="Times New Roman"/>
          <w:sz w:val="20"/>
          <w:szCs w:val="20"/>
          <w:rtl w:val="0"/>
        </w:rPr>
        <w:t xml:space="preserve"> in public contracting, however, California’s equal opportunity program (affirmative action) was short lived due to the </w:t>
      </w:r>
      <w:hyperlink r:id="rId13">
        <w:r w:rsidDel="00000000" w:rsidR="00000000" w:rsidRPr="00000000">
          <w:rPr>
            <w:rFonts w:ascii="Times New Roman" w:cs="Times New Roman" w:eastAsia="Times New Roman" w:hAnsi="Times New Roman"/>
            <w:color w:val="1155cc"/>
            <w:sz w:val="20"/>
            <w:szCs w:val="20"/>
            <w:u w:val="single"/>
            <w:rtl w:val="0"/>
          </w:rPr>
          <w:t xml:space="preserve">passage of Proposition 209, which banned the consideration of race or sex</w:t>
        </w:r>
      </w:hyperlink>
      <w:r w:rsidDel="00000000" w:rsidR="00000000" w:rsidRPr="00000000">
        <w:rPr>
          <w:rFonts w:ascii="Times New Roman" w:cs="Times New Roman" w:eastAsia="Times New Roman" w:hAnsi="Times New Roman"/>
          <w:sz w:val="20"/>
          <w:szCs w:val="20"/>
          <w:rtl w:val="0"/>
        </w:rPr>
        <w:t xml:space="preserve"> in public employment and university admission decisions, thereby terminating the equal opportunity program used by state contractors, employers, and UC admissions after it was </w:t>
      </w:r>
      <w:hyperlink r:id="rId14">
        <w:r w:rsidDel="00000000" w:rsidR="00000000" w:rsidRPr="00000000">
          <w:rPr>
            <w:rFonts w:ascii="Times New Roman" w:cs="Times New Roman" w:eastAsia="Times New Roman" w:hAnsi="Times New Roman"/>
            <w:color w:val="1155cc"/>
            <w:sz w:val="20"/>
            <w:szCs w:val="20"/>
            <w:u w:val="single"/>
            <w:rtl w:val="0"/>
          </w:rPr>
          <w:t xml:space="preserve">officially passed</w:t>
        </w:r>
      </w:hyperlink>
      <w:r w:rsidDel="00000000" w:rsidR="00000000" w:rsidRPr="00000000">
        <w:rPr>
          <w:rFonts w:ascii="Times New Roman" w:cs="Times New Roman" w:eastAsia="Times New Roman" w:hAnsi="Times New Roman"/>
          <w:sz w:val="20"/>
          <w:szCs w:val="20"/>
          <w:rtl w:val="0"/>
        </w:rPr>
        <w:t xml:space="preserve"> on November 5, 1996 by a slim majority;</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scholarships available to BIPOC students </w:t>
      </w:r>
      <w:hyperlink r:id="rId15">
        <w:r w:rsidDel="00000000" w:rsidR="00000000" w:rsidRPr="00000000">
          <w:rPr>
            <w:rFonts w:ascii="Times New Roman" w:cs="Times New Roman" w:eastAsia="Times New Roman" w:hAnsi="Times New Roman"/>
            <w:color w:val="1155cc"/>
            <w:sz w:val="20"/>
            <w:szCs w:val="20"/>
            <w:u w:val="single"/>
            <w:rtl w:val="0"/>
          </w:rPr>
          <w:t xml:space="preserve">decreased</w:t>
        </w:r>
      </w:hyperlink>
      <w:r w:rsidDel="00000000" w:rsidR="00000000" w:rsidRPr="00000000">
        <w:rPr>
          <w:rFonts w:ascii="Times New Roman" w:cs="Times New Roman" w:eastAsia="Times New Roman" w:hAnsi="Times New Roman"/>
          <w:sz w:val="20"/>
          <w:szCs w:val="20"/>
          <w:rtl w:val="0"/>
        </w:rPr>
        <w:t xml:space="preserve"> as a result of Proposition 209, paired with an </w:t>
      </w:r>
      <w:hyperlink r:id="rId16">
        <w:r w:rsidDel="00000000" w:rsidR="00000000" w:rsidRPr="00000000">
          <w:rPr>
            <w:rFonts w:ascii="Times New Roman" w:cs="Times New Roman" w:eastAsia="Times New Roman" w:hAnsi="Times New Roman"/>
            <w:color w:val="1155cc"/>
            <w:sz w:val="20"/>
            <w:szCs w:val="20"/>
            <w:u w:val="single"/>
            <w:rtl w:val="0"/>
          </w:rPr>
          <w:t xml:space="preserve">increase of higher income students</w:t>
        </w:r>
      </w:hyperlink>
      <w:r w:rsidDel="00000000" w:rsidR="00000000" w:rsidRPr="00000000">
        <w:rPr>
          <w:rFonts w:ascii="Times New Roman" w:cs="Times New Roman" w:eastAsia="Times New Roman" w:hAnsi="Times New Roman"/>
          <w:sz w:val="20"/>
          <w:szCs w:val="20"/>
          <w:rtl w:val="0"/>
        </w:rPr>
        <w:t xml:space="preserve"> being admitted to the UC system due to Proposition 209, exacerbated the pre-existing wealth gap in the state of California, and between 1998 and 2000, </w:t>
      </w:r>
      <w:hyperlink r:id="rId17">
        <w:r w:rsidDel="00000000" w:rsidR="00000000" w:rsidRPr="00000000">
          <w:rPr>
            <w:rFonts w:ascii="Times New Roman" w:cs="Times New Roman" w:eastAsia="Times New Roman" w:hAnsi="Times New Roman"/>
            <w:color w:val="1155cc"/>
            <w:sz w:val="20"/>
            <w:szCs w:val="20"/>
            <w:u w:val="single"/>
            <w:rtl w:val="0"/>
          </w:rPr>
          <w:t xml:space="preserve">1,400 BIPOC students withdrew from the UC system</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UCR cannot create mentorship programs for </w:t>
      </w:r>
      <w:hyperlink r:id="rId18">
        <w:r w:rsidDel="00000000" w:rsidR="00000000" w:rsidRPr="00000000">
          <w:rPr>
            <w:rFonts w:ascii="Times New Roman" w:cs="Times New Roman" w:eastAsia="Times New Roman" w:hAnsi="Times New Roman"/>
            <w:color w:val="1155cc"/>
            <w:sz w:val="20"/>
            <w:szCs w:val="20"/>
            <w:u w:val="single"/>
            <w:rtl w:val="0"/>
          </w:rPr>
          <w:t xml:space="preserve">women in STEM</w:t>
        </w:r>
      </w:hyperlink>
      <w:r w:rsidDel="00000000" w:rsidR="00000000" w:rsidRPr="00000000">
        <w:rPr>
          <w:rFonts w:ascii="Times New Roman" w:cs="Times New Roman" w:eastAsia="Times New Roman" w:hAnsi="Times New Roman"/>
          <w:sz w:val="20"/>
          <w:szCs w:val="20"/>
          <w:rtl w:val="0"/>
        </w:rPr>
        <w:t xml:space="preserve">, cannot target recruitment of high-achieving students of color to </w:t>
      </w:r>
      <w:hyperlink r:id="rId19">
        <w:r w:rsidDel="00000000" w:rsidR="00000000" w:rsidRPr="00000000">
          <w:rPr>
            <w:rFonts w:ascii="Times New Roman" w:cs="Times New Roman" w:eastAsia="Times New Roman" w:hAnsi="Times New Roman"/>
            <w:color w:val="1155cc"/>
            <w:sz w:val="20"/>
            <w:szCs w:val="20"/>
            <w:u w:val="single"/>
            <w:rtl w:val="0"/>
          </w:rPr>
          <w:t xml:space="preserve">pursue higher education</w:t>
        </w:r>
      </w:hyperlink>
      <w:r w:rsidDel="00000000" w:rsidR="00000000" w:rsidRPr="00000000">
        <w:rPr>
          <w:rFonts w:ascii="Times New Roman" w:cs="Times New Roman" w:eastAsia="Times New Roman" w:hAnsi="Times New Roman"/>
          <w:sz w:val="20"/>
          <w:szCs w:val="20"/>
          <w:rtl w:val="0"/>
        </w:rPr>
        <w:t xml:space="preserve"> , or create scholarships for minority students;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the ASUCR recognizes that students of Asian and Pacific Islander descent face unique forms of oppression and are not a monolith, consisting of East Asians, South Asians, Southeast Asians, Asian Americans, International API students, Pacific Islanders, etc.;</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w:t>
      </w:r>
      <w:hyperlink r:id="rId20">
        <w:r w:rsidDel="00000000" w:rsidR="00000000" w:rsidRPr="00000000">
          <w:rPr>
            <w:rFonts w:ascii="Times New Roman" w:cs="Times New Roman" w:eastAsia="Times New Roman" w:hAnsi="Times New Roman"/>
            <w:color w:val="1155cc"/>
            <w:sz w:val="20"/>
            <w:szCs w:val="20"/>
            <w:u w:val="single"/>
            <w:rtl w:val="0"/>
          </w:rPr>
          <w:t xml:space="preserve">Proposition 209 has had a negative impact on Asian American and Pacific Islander (AAPI) communities</w:t>
        </w:r>
      </w:hyperlink>
      <w:r w:rsidDel="00000000" w:rsidR="00000000" w:rsidRPr="00000000">
        <w:rPr>
          <w:rFonts w:ascii="Times New Roman" w:cs="Times New Roman" w:eastAsia="Times New Roman" w:hAnsi="Times New Roman"/>
          <w:sz w:val="20"/>
          <w:szCs w:val="20"/>
          <w:rtl w:val="0"/>
        </w:rPr>
        <w:t xml:space="preserve">, with AAPI businesses facing increases discrimination and loss of public contracting dollars, and declined admissions for AAPI students to the University of California system since 1996;</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using the Holistic Review Process, the UC admissions system </w:t>
      </w:r>
      <w:hyperlink r:id="rId21">
        <w:r w:rsidDel="00000000" w:rsidR="00000000" w:rsidRPr="00000000">
          <w:rPr>
            <w:rFonts w:ascii="Times New Roman" w:cs="Times New Roman" w:eastAsia="Times New Roman" w:hAnsi="Times New Roman"/>
            <w:color w:val="1155cc"/>
            <w:sz w:val="20"/>
            <w:szCs w:val="20"/>
            <w:u w:val="single"/>
            <w:rtl w:val="0"/>
          </w:rPr>
          <w:t xml:space="preserve">already considers everything about a potential application</w:t>
        </w:r>
      </w:hyperlink>
      <w:r w:rsidDel="00000000" w:rsidR="00000000" w:rsidRPr="00000000">
        <w:rPr>
          <w:rFonts w:ascii="Times New Roman" w:cs="Times New Roman" w:eastAsia="Times New Roman" w:hAnsi="Times New Roman"/>
          <w:sz w:val="20"/>
          <w:szCs w:val="20"/>
          <w:rtl w:val="0"/>
        </w:rPr>
        <w:t xml:space="preserve"> - finances, community demographics, high school rigor, etc. - except for race, and this review process </w:t>
      </w:r>
      <w:hyperlink r:id="rId22">
        <w:r w:rsidDel="00000000" w:rsidR="00000000" w:rsidRPr="00000000">
          <w:rPr>
            <w:rFonts w:ascii="Times New Roman" w:cs="Times New Roman" w:eastAsia="Times New Roman" w:hAnsi="Times New Roman"/>
            <w:color w:val="1155cc"/>
            <w:sz w:val="20"/>
            <w:szCs w:val="20"/>
            <w:u w:val="single"/>
            <w:rtl w:val="0"/>
          </w:rPr>
          <w:t xml:space="preserve">includes special circumstances</w:t>
        </w:r>
      </w:hyperlink>
      <w:r w:rsidDel="00000000" w:rsidR="00000000" w:rsidRPr="00000000">
        <w:rPr>
          <w:rFonts w:ascii="Times New Roman" w:cs="Times New Roman" w:eastAsia="Times New Roman" w:hAnsi="Times New Roman"/>
          <w:sz w:val="20"/>
          <w:szCs w:val="20"/>
          <w:rtl w:val="0"/>
        </w:rPr>
        <w:t xml:space="preserve"> that includes but is not limited to: disabilities, low family incomes, first generation to attend college, need to work, disadvantaged social or educational environment, difficult personal and family situations or circumstances, refugee status or veteran status, etc., and including race as one of many considerations in the Holistic Review process is critical to fully assess the complete, lived experience of the applicant; </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racial quotas have been banned since the 1978 Supreme Court case, </w:t>
      </w:r>
      <w:hyperlink r:id="rId23">
        <w:r w:rsidDel="00000000" w:rsidR="00000000" w:rsidRPr="00000000">
          <w:rPr>
            <w:rFonts w:ascii="Times New Roman" w:cs="Times New Roman" w:eastAsia="Times New Roman" w:hAnsi="Times New Roman"/>
            <w:color w:val="1155cc"/>
            <w:sz w:val="20"/>
            <w:szCs w:val="20"/>
            <w:u w:val="single"/>
            <w:rtl w:val="0"/>
          </w:rPr>
          <w:t xml:space="preserve">Regents of the University of California v. Bakke</w:t>
        </w:r>
      </w:hyperlink>
      <w:r w:rsidDel="00000000" w:rsidR="00000000" w:rsidRPr="00000000">
        <w:rPr>
          <w:rFonts w:ascii="Times New Roman" w:cs="Times New Roman" w:eastAsia="Times New Roman" w:hAnsi="Times New Roman"/>
          <w:sz w:val="20"/>
          <w:szCs w:val="20"/>
          <w:rtl w:val="0"/>
        </w:rPr>
        <w:t xml:space="preserve">, thus affirmative action no longer utilizes the use of racial quotas, and according to the United States Supreme Court, universities have an </w:t>
      </w:r>
      <w:hyperlink r:id="rId24">
        <w:r w:rsidDel="00000000" w:rsidR="00000000" w:rsidRPr="00000000">
          <w:rPr>
            <w:rFonts w:ascii="Times New Roman" w:cs="Times New Roman" w:eastAsia="Times New Roman" w:hAnsi="Times New Roman"/>
            <w:color w:val="1155cc"/>
            <w:sz w:val="20"/>
            <w:szCs w:val="20"/>
            <w:u w:val="single"/>
            <w:rtl w:val="0"/>
          </w:rPr>
          <w:t xml:space="preserve">obligation to obtain a critical mass</w:t>
        </w:r>
      </w:hyperlink>
      <w:r w:rsidDel="00000000" w:rsidR="00000000" w:rsidRPr="00000000">
        <w:rPr>
          <w:rFonts w:ascii="Times New Roman" w:cs="Times New Roman" w:eastAsia="Times New Roman" w:hAnsi="Times New Roman"/>
          <w:sz w:val="20"/>
          <w:szCs w:val="20"/>
          <w:rtl w:val="0"/>
        </w:rPr>
        <w:t xml:space="preserve">, which is the inclusion of a sufficient number of minority students so that no student is underrepresented;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the University of California, as a system of public institutions funded by taxpayer dollars, has an obligation to create equitable access to higher education opportunities for all Californians, in an effort to reflect the racial diversity of the state; </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affirmative action policies already exist in </w:t>
      </w:r>
      <w:hyperlink r:id="rId25">
        <w:r w:rsidDel="00000000" w:rsidR="00000000" w:rsidRPr="00000000">
          <w:rPr>
            <w:rFonts w:ascii="Times New Roman" w:cs="Times New Roman" w:eastAsia="Times New Roman" w:hAnsi="Times New Roman"/>
            <w:color w:val="1155cc"/>
            <w:sz w:val="20"/>
            <w:szCs w:val="20"/>
            <w:u w:val="single"/>
            <w:rtl w:val="0"/>
          </w:rPr>
          <w:t xml:space="preserve">prestigious private universities</w:t>
        </w:r>
      </w:hyperlink>
      <w:r w:rsidDel="00000000" w:rsidR="00000000" w:rsidRPr="00000000">
        <w:rPr>
          <w:rFonts w:ascii="Times New Roman" w:cs="Times New Roman" w:eastAsia="Times New Roman" w:hAnsi="Times New Roman"/>
          <w:sz w:val="20"/>
          <w:szCs w:val="20"/>
          <w:rtl w:val="0"/>
        </w:rPr>
        <w:t xml:space="preserve"> that rank in the top ten </w:t>
      </w:r>
      <w:r w:rsidDel="00000000" w:rsidR="00000000" w:rsidRPr="00000000">
        <w:rPr>
          <w:rFonts w:ascii="Times New Roman" w:cs="Times New Roman" w:eastAsia="Times New Roman" w:hAnsi="Times New Roman"/>
          <w:sz w:val="20"/>
          <w:szCs w:val="20"/>
          <w:rtl w:val="0"/>
        </w:rPr>
        <w:t xml:space="preserve">worldwide</w:t>
      </w:r>
      <w:r w:rsidDel="00000000" w:rsidR="00000000" w:rsidRPr="00000000">
        <w:rPr>
          <w:rFonts w:ascii="Times New Roman" w:cs="Times New Roman" w:eastAsia="Times New Roman" w:hAnsi="Times New Roman"/>
          <w:sz w:val="20"/>
          <w:szCs w:val="20"/>
          <w:rtl w:val="0"/>
        </w:rPr>
        <w:t xml:space="preserve"> because affirmative action ensures historically underrepresented students have an equal chance to compete in a competitive workforce;</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California is </w:t>
      </w:r>
      <w:hyperlink r:id="rId26">
        <w:r w:rsidDel="00000000" w:rsidR="00000000" w:rsidRPr="00000000">
          <w:rPr>
            <w:rFonts w:ascii="Times New Roman" w:cs="Times New Roman" w:eastAsia="Times New Roman" w:hAnsi="Times New Roman"/>
            <w:color w:val="1155cc"/>
            <w:sz w:val="20"/>
            <w:szCs w:val="20"/>
            <w:u w:val="single"/>
            <w:rtl w:val="0"/>
          </w:rPr>
          <w:t xml:space="preserve">only one of nine states</w:t>
        </w:r>
      </w:hyperlink>
      <w:r w:rsidDel="00000000" w:rsidR="00000000" w:rsidRPr="00000000">
        <w:rPr>
          <w:rFonts w:ascii="Times New Roman" w:cs="Times New Roman" w:eastAsia="Times New Roman" w:hAnsi="Times New Roman"/>
          <w:sz w:val="20"/>
          <w:szCs w:val="20"/>
          <w:rtl w:val="0"/>
        </w:rPr>
        <w:t xml:space="preserve"> that outlaws policies to promote equal opportunities across </w:t>
      </w:r>
      <w:r w:rsidDel="00000000" w:rsidR="00000000" w:rsidRPr="00000000">
        <w:rPr>
          <w:rFonts w:ascii="Times New Roman" w:cs="Times New Roman" w:eastAsia="Times New Roman" w:hAnsi="Times New Roman"/>
          <w:sz w:val="20"/>
          <w:szCs w:val="20"/>
          <w:rtl w:val="0"/>
        </w:rPr>
        <w:t xml:space="preserve">the United States, and states with affirmative action policies sees greater gains for women and students, businesses, and people of color;</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the ban on affirmative action has harmed Black and Hispanic students, decreasing their number in the University of California system were only thirteen percent of Latinos and twenty percent of Black students graduate, which reducing their odds of finishing college, going to graduate school, and earning a high salary, therefore hindering their ability to </w:t>
      </w:r>
      <w:hyperlink r:id="rId27">
        <w:r w:rsidDel="00000000" w:rsidR="00000000" w:rsidRPr="00000000">
          <w:rPr>
            <w:rFonts w:ascii="Times New Roman" w:cs="Times New Roman" w:eastAsia="Times New Roman" w:hAnsi="Times New Roman"/>
            <w:color w:val="1155cc"/>
            <w:sz w:val="20"/>
            <w:szCs w:val="20"/>
            <w:u w:val="single"/>
            <w:rtl w:val="0"/>
          </w:rPr>
          <w:t xml:space="preserve">eliminate or have a modest impact on the racial wealth gap</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people of color, including Asian American students, have </w:t>
      </w:r>
      <w:hyperlink r:id="rId28">
        <w:r w:rsidDel="00000000" w:rsidR="00000000" w:rsidRPr="00000000">
          <w:rPr>
            <w:rFonts w:ascii="Times New Roman" w:cs="Times New Roman" w:eastAsia="Times New Roman" w:hAnsi="Times New Roman"/>
            <w:color w:val="1155cc"/>
            <w:sz w:val="20"/>
            <w:szCs w:val="20"/>
            <w:u w:val="single"/>
            <w:rtl w:val="0"/>
          </w:rPr>
          <w:t xml:space="preserve">demonstrated an increase in admissions under affirmative action programs</w:t>
        </w:r>
      </w:hyperlink>
      <w:r w:rsidDel="00000000" w:rsidR="00000000" w:rsidRPr="00000000">
        <w:rPr>
          <w:rFonts w:ascii="Times New Roman" w:cs="Times New Roman" w:eastAsia="Times New Roman" w:hAnsi="Times New Roman"/>
          <w:sz w:val="20"/>
          <w:szCs w:val="20"/>
          <w:rtl w:val="0"/>
        </w:rPr>
        <w:t xml:space="preserve">, and benefit from public contracting and hiring, and affirmative action serves underrepresented groups, therefore </w:t>
      </w:r>
      <w:hyperlink r:id="rId29">
        <w:r w:rsidDel="00000000" w:rsidR="00000000" w:rsidRPr="00000000">
          <w:rPr>
            <w:rFonts w:ascii="Times New Roman" w:cs="Times New Roman" w:eastAsia="Times New Roman" w:hAnsi="Times New Roman"/>
            <w:color w:val="1155cc"/>
            <w:sz w:val="20"/>
            <w:szCs w:val="20"/>
            <w:u w:val="single"/>
            <w:rtl w:val="0"/>
          </w:rPr>
          <w:t xml:space="preserve">benefiting women in STEM and the retention of Black students in higher education</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Proposition 16 has received </w:t>
      </w:r>
      <w:hyperlink r:id="rId30">
        <w:r w:rsidDel="00000000" w:rsidR="00000000" w:rsidRPr="00000000">
          <w:rPr>
            <w:rFonts w:ascii="Times New Roman" w:cs="Times New Roman" w:eastAsia="Times New Roman" w:hAnsi="Times New Roman"/>
            <w:color w:val="1155cc"/>
            <w:sz w:val="20"/>
            <w:szCs w:val="20"/>
            <w:u w:val="single"/>
            <w:rtl w:val="0"/>
          </w:rPr>
          <w:t xml:space="preserve">widespread support </w:t>
        </w:r>
      </w:hyperlink>
      <w:r w:rsidDel="00000000" w:rsidR="00000000" w:rsidRPr="00000000">
        <w:rPr>
          <w:rFonts w:ascii="Times New Roman" w:cs="Times New Roman" w:eastAsia="Times New Roman" w:hAnsi="Times New Roman"/>
          <w:sz w:val="20"/>
          <w:szCs w:val="20"/>
          <w:rtl w:val="0"/>
        </w:rPr>
        <w:t xml:space="preserve">from the Asian Pacific Legislative Caucus, the Founders of the Black Lives Matter Movement Alicia Garza and Patrisse Cullors, Civil Rights Leader Dolores Huerta, The Campaign for College Opportunity, Planned Parenthood, and prominent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politicians such as Senator Kamala Harris, Governor Gavin Newsom, Lieutenant Governor Eleni Kounalakis, Representative Maxine Waters, and our very own University of California former President Janet Napolitano along with unanimous support from the UC Student Association Board of Directors and the UC Board of Regents;</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the office of ASUCR External Affairs has been working systemwide with UCSA to repeal Proposition 209 since it was elected as a campaign priority at the 2019 UC Student Organizing Summit, and has </w:t>
      </w:r>
      <w:hyperlink r:id="rId31">
        <w:r w:rsidDel="00000000" w:rsidR="00000000" w:rsidRPr="00000000">
          <w:rPr>
            <w:rFonts w:ascii="Times New Roman" w:cs="Times New Roman" w:eastAsia="Times New Roman" w:hAnsi="Times New Roman"/>
            <w:color w:val="1155cc"/>
            <w:sz w:val="20"/>
            <w:szCs w:val="20"/>
            <w:u w:val="single"/>
            <w:rtl w:val="0"/>
          </w:rPr>
          <w:t xml:space="preserve">organized initiatives with campus and external partners</w:t>
        </w:r>
      </w:hyperlink>
      <w:r w:rsidDel="00000000" w:rsidR="00000000" w:rsidRPr="00000000">
        <w:rPr>
          <w:rFonts w:ascii="Times New Roman" w:cs="Times New Roman" w:eastAsia="Times New Roman" w:hAnsi="Times New Roman"/>
          <w:sz w:val="20"/>
          <w:szCs w:val="20"/>
          <w:rtl w:val="0"/>
        </w:rPr>
        <w:t xml:space="preserve"> like the Black Student Union and the Afrikan Black Coalition to advocate for the </w:t>
      </w:r>
      <w:hyperlink r:id="rId32">
        <w:r w:rsidDel="00000000" w:rsidR="00000000" w:rsidRPr="00000000">
          <w:rPr>
            <w:rFonts w:ascii="Times New Roman" w:cs="Times New Roman" w:eastAsia="Times New Roman" w:hAnsi="Times New Roman"/>
            <w:color w:val="1155cc"/>
            <w:sz w:val="20"/>
            <w:szCs w:val="20"/>
            <w:u w:val="single"/>
            <w:rtl w:val="0"/>
          </w:rPr>
          <w:t xml:space="preserve">repeal of Proposition 209</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w:t>
      </w:r>
      <w:hyperlink r:id="rId33">
        <w:r w:rsidDel="00000000" w:rsidR="00000000" w:rsidRPr="00000000">
          <w:rPr>
            <w:rFonts w:ascii="Times New Roman" w:cs="Times New Roman" w:eastAsia="Times New Roman" w:hAnsi="Times New Roman"/>
            <w:color w:val="1155cc"/>
            <w:sz w:val="20"/>
            <w:szCs w:val="20"/>
            <w:u w:val="single"/>
            <w:rtl w:val="0"/>
          </w:rPr>
          <w:t xml:space="preserve">passage of ACA 5</w:t>
        </w:r>
      </w:hyperlink>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rtl w:val="0"/>
        </w:rPr>
        <w:t xml:space="preserve">now</w:t>
      </w:r>
      <w:r w:rsidDel="00000000" w:rsidR="00000000" w:rsidRPr="00000000">
        <w:rPr>
          <w:rFonts w:ascii="Times New Roman" w:cs="Times New Roman" w:eastAsia="Times New Roman" w:hAnsi="Times New Roman"/>
          <w:sz w:val="20"/>
          <w:szCs w:val="20"/>
          <w:rtl w:val="0"/>
        </w:rPr>
        <w:t xml:space="preserve"> the push to support Proposition 16 passed the finish line; </w:t>
      </w:r>
    </w:p>
    <w:p w:rsidR="00000000" w:rsidDel="00000000" w:rsidP="00000000" w:rsidRDefault="00000000" w:rsidRPr="00000000" w14:paraId="0000003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the UC Riverside Prop 16 Student Fellows have been working with the office of ASUCR External Affairs and UCSA, the Student Senate for California Community Colleges (SSCCC) and Riverside Community College (RCC), and local nonprofit organizations to educate the public on Proposition 16 and build support in the Inland Empire to pass Proposition 16; </w:t>
      </w:r>
    </w:p>
    <w:p w:rsidR="00000000" w:rsidDel="00000000" w:rsidP="00000000" w:rsidRDefault="00000000" w:rsidRPr="00000000" w14:paraId="0000003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COVID-19 has absolutely exacerbated and overwhelmed the inequitable failings of our current systems, as we have witnessed 45% of Black workers </w:t>
      </w:r>
      <w:hyperlink r:id="rId34">
        <w:r w:rsidDel="00000000" w:rsidR="00000000" w:rsidRPr="00000000">
          <w:rPr>
            <w:rFonts w:ascii="Times New Roman" w:cs="Times New Roman" w:eastAsia="Times New Roman" w:hAnsi="Times New Roman"/>
            <w:color w:val="1155cc"/>
            <w:sz w:val="20"/>
            <w:szCs w:val="20"/>
            <w:u w:val="single"/>
            <w:rtl w:val="0"/>
          </w:rPr>
          <w:t xml:space="preserve">lose their jobs or had their hours cut or reduced</w:t>
        </w:r>
      </w:hyperlink>
      <w:r w:rsidDel="00000000" w:rsidR="00000000" w:rsidRPr="00000000">
        <w:rPr>
          <w:rFonts w:ascii="Times New Roman" w:cs="Times New Roman" w:eastAsia="Times New Roman" w:hAnsi="Times New Roman"/>
          <w:sz w:val="20"/>
          <w:szCs w:val="20"/>
          <w:rtl w:val="0"/>
        </w:rPr>
        <w:t xml:space="preserve">, compared to 31% for white workers, and 55% of the jobs lost belong to women;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the ASUCR recognizes the unprecedented times we face and the disproportionate impacts that a global pandemic, national civil rights movement, and economic insecurity have had on our student body, and holds it to be true that we must empower the diverse communities on our campus and within our community through support for measures like Proposition 16 in order to foster opportunity for all while fighting for an equitable recovery from these overwhelming hardships.</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Now, therefore, be it</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3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RESOLVED,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sz w:val="20"/>
          <w:szCs w:val="20"/>
          <w:rtl w:val="0"/>
        </w:rPr>
        <w:t xml:space="preserve">hat the Associated Students of UC Riverside - </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Unequivocally supports the repeal of the 1996 California Proposition 209 and passage of California Proposition 16’s Opportunity for All measure on the November 2020 Ballot.</w:t>
      </w:r>
    </w:p>
    <w:p w:rsidR="00000000" w:rsidDel="00000000" w:rsidP="00000000" w:rsidRDefault="00000000" w:rsidRPr="00000000" w14:paraId="0000003B">
      <w:pPr>
        <w:numPr>
          <w:ilvl w:val="0"/>
          <w:numId w:val="1"/>
        </w:numPr>
        <w:spacing w:line="331.2" w:lineRule="auto"/>
        <w:ind w:left="720" w:hanging="360"/>
        <w:rPr>
          <w:rFonts w:ascii="Times New Roman" w:cs="Times New Roman" w:eastAsia="Times New Roman" w:hAnsi="Times New Roman"/>
          <w:sz w:val="20"/>
          <w:szCs w:val="20"/>
        </w:rPr>
      </w:pPr>
      <w:bookmarkStart w:colFirst="0" w:colLast="0" w:name="_4sgdwgxm2ox2" w:id="0"/>
      <w:bookmarkEnd w:id="0"/>
      <w:r w:rsidDel="00000000" w:rsidR="00000000" w:rsidRPr="00000000">
        <w:rPr>
          <w:rFonts w:ascii="Times New Roman" w:cs="Times New Roman" w:eastAsia="Times New Roman" w:hAnsi="Times New Roman"/>
          <w:i w:val="1"/>
          <w:sz w:val="20"/>
          <w:szCs w:val="20"/>
          <w:rtl w:val="0"/>
        </w:rPr>
        <w:t xml:space="preserve">Let It Be Further Resolved </w:t>
      </w:r>
      <w:r w:rsidDel="00000000" w:rsidR="00000000" w:rsidRPr="00000000">
        <w:rPr>
          <w:rFonts w:ascii="Times New Roman" w:cs="Times New Roman" w:eastAsia="Times New Roman" w:hAnsi="Times New Roman"/>
          <w:sz w:val="20"/>
          <w:szCs w:val="20"/>
          <w:rtl w:val="0"/>
        </w:rPr>
        <w:t xml:space="preserve">that the Associated Students of UC Riverside acknowledges that Proposition 209 had very lasting negative consequences for the campus support and UC admission of BIPOC communities, meanwhile, Proposition 16 comes from the backs and labor of Black community leaders and organizers across the state.</w:t>
      </w:r>
    </w:p>
    <w:p w:rsidR="00000000" w:rsidDel="00000000" w:rsidP="00000000" w:rsidRDefault="00000000" w:rsidRPr="00000000" w14:paraId="0000003C">
      <w:pPr>
        <w:numPr>
          <w:ilvl w:val="0"/>
          <w:numId w:val="1"/>
        </w:numPr>
        <w:spacing w:line="331.2" w:lineRule="auto"/>
        <w:ind w:left="720" w:hanging="360"/>
        <w:rPr>
          <w:rFonts w:ascii="Times New Roman" w:cs="Times New Roman" w:eastAsia="Times New Roman" w:hAnsi="Times New Roman"/>
          <w:sz w:val="20"/>
          <w:szCs w:val="20"/>
        </w:rPr>
      </w:pPr>
      <w:bookmarkStart w:colFirst="0" w:colLast="0" w:name="_4sgdwgxm2ox2" w:id="0"/>
      <w:bookmarkEnd w:id="0"/>
      <w:r w:rsidDel="00000000" w:rsidR="00000000" w:rsidRPr="00000000">
        <w:rPr>
          <w:rFonts w:ascii="Times New Roman" w:cs="Times New Roman" w:eastAsia="Times New Roman" w:hAnsi="Times New Roman"/>
          <w:i w:val="1"/>
          <w:sz w:val="20"/>
          <w:szCs w:val="20"/>
          <w:rtl w:val="0"/>
        </w:rPr>
        <w:t xml:space="preserve">Let It Be Further Resolved </w:t>
      </w:r>
      <w:r w:rsidDel="00000000" w:rsidR="00000000" w:rsidRPr="00000000">
        <w:rPr>
          <w:rFonts w:ascii="Times New Roman" w:cs="Times New Roman" w:eastAsia="Times New Roman" w:hAnsi="Times New Roman"/>
          <w:sz w:val="20"/>
          <w:szCs w:val="20"/>
          <w:rtl w:val="0"/>
        </w:rPr>
        <w:t xml:space="preserve">that the ASUCR as a whole, and the Office of ASUCR External Affairs, is charged with engaging in and hosting civic engagement events on campus and systemwide supporting the passage of Proposition 16 and following the direction of the Opportunity for All Coalition and the UC Riverside Proposition 16 Steering Committee; and,</w:t>
      </w:r>
    </w:p>
    <w:p w:rsidR="00000000" w:rsidDel="00000000" w:rsidP="00000000" w:rsidRDefault="00000000" w:rsidRPr="00000000" w14:paraId="0000003D">
      <w:pPr>
        <w:numPr>
          <w:ilvl w:val="0"/>
          <w:numId w:val="1"/>
        </w:numPr>
        <w:spacing w:line="331.2" w:lineRule="auto"/>
        <w:ind w:left="720" w:hanging="360"/>
        <w:rPr>
          <w:rFonts w:ascii="Times New Roman" w:cs="Times New Roman" w:eastAsia="Times New Roman" w:hAnsi="Times New Roman"/>
          <w:sz w:val="20"/>
          <w:szCs w:val="20"/>
        </w:rPr>
      </w:pPr>
      <w:bookmarkStart w:colFirst="0" w:colLast="0" w:name="_4sgdwgxm2ox2" w:id="0"/>
      <w:bookmarkEnd w:id="0"/>
      <w:r w:rsidDel="00000000" w:rsidR="00000000" w:rsidRPr="00000000">
        <w:rPr>
          <w:rFonts w:ascii="Times New Roman" w:cs="Times New Roman" w:eastAsia="Times New Roman" w:hAnsi="Times New Roman"/>
          <w:i w:val="1"/>
          <w:sz w:val="20"/>
          <w:szCs w:val="20"/>
          <w:rtl w:val="0"/>
        </w:rPr>
        <w:t xml:space="preserve">Let It Be Further Resolved </w:t>
      </w:r>
      <w:r w:rsidDel="00000000" w:rsidR="00000000" w:rsidRPr="00000000">
        <w:rPr>
          <w:rFonts w:ascii="Times New Roman" w:cs="Times New Roman" w:eastAsia="Times New Roman" w:hAnsi="Times New Roman"/>
          <w:sz w:val="20"/>
          <w:szCs w:val="20"/>
          <w:rtl w:val="0"/>
        </w:rPr>
        <w:t xml:space="preserve">that the ASUCR President will send a statement to Chancellor of the University, Kim A. Wilcox, emphasizing the ASUCR’s support for fostering and empowering diversity at UC Riverside through support for Proposition 16, and calls upon the University to uphold their responsibility in addressing the needs and providing resources for Black students and other marginalized groups negatively affected by Proposition 209 - such as the Latinx and Indigenous community - and support and uplift the work already being done by these students;</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Let It Be Finally Resolved</w:t>
      </w:r>
      <w:r w:rsidDel="00000000" w:rsidR="00000000" w:rsidRPr="00000000">
        <w:rPr>
          <w:rFonts w:ascii="Times New Roman" w:cs="Times New Roman" w:eastAsia="Times New Roman" w:hAnsi="Times New Roman"/>
          <w:sz w:val="20"/>
          <w:szCs w:val="20"/>
          <w:rtl w:val="0"/>
        </w:rPr>
        <w:t xml:space="preserve"> that the move to ASUCR actively </w:t>
      </w:r>
      <w:r w:rsidDel="00000000" w:rsidR="00000000" w:rsidRPr="00000000">
        <w:rPr>
          <w:rFonts w:ascii="Times New Roman" w:cs="Times New Roman" w:eastAsia="Times New Roman" w:hAnsi="Times New Roman"/>
          <w:sz w:val="20"/>
          <w:szCs w:val="20"/>
          <w:rtl w:val="0"/>
        </w:rPr>
        <w:t xml:space="preserve">promote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rtl w:val="0"/>
        </w:rPr>
        <w:t xml:space="preserve">share</w:t>
      </w:r>
      <w:r w:rsidDel="00000000" w:rsidR="00000000" w:rsidRPr="00000000">
        <w:rPr>
          <w:rFonts w:ascii="Times New Roman" w:cs="Times New Roman" w:eastAsia="Times New Roman" w:hAnsi="Times New Roman"/>
          <w:sz w:val="20"/>
          <w:szCs w:val="20"/>
          <w:rtl w:val="0"/>
        </w:rPr>
        <w:t xml:space="preserve"> event and educational materials from the ASUCR External and Prop 16 Opportunity for All Coalition social media and other channels leading up to the November 3rd election to emphasize the importance of passing Proposition 16 while dispelling myths about Affirmative Action policies. </w:t>
      </w:r>
    </w:p>
    <w:p w:rsidR="00000000" w:rsidDel="00000000" w:rsidP="00000000" w:rsidRDefault="00000000" w:rsidRPr="00000000" w14:paraId="0000003F">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w:t>
        <w:tab/>
        <w:t xml:space="preserve">Luis Huerta, President</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Ian Chew, Marketing and Promotions Director</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Roman Gomez, Campus Organizing Director and Co-Chair for the UCR Prop 16 Steering Committee</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Kim Wilcox, Chancellor</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Dr. Brian Haynes, Vice Chancellor of Student Affairs</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Mariam Lam, Vice Chancellor and Chief Diversity Officer</w:t>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r>
    </w:p>
    <w:p w:rsidR="00000000" w:rsidDel="00000000" w:rsidP="00000000" w:rsidRDefault="00000000" w:rsidRPr="00000000" w14:paraId="0000004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Vice President</w:t>
      </w:r>
    </w:p>
    <w:p w:rsidR="00000000" w:rsidDel="00000000" w:rsidP="00000000" w:rsidRDefault="00000000" w:rsidRPr="00000000" w14:paraId="0000004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Natalie Hernandez</w:t>
      </w:r>
    </w:p>
    <w:p w:rsidR="00000000" w:rsidDel="00000000" w:rsidP="00000000" w:rsidRDefault="00000000" w:rsidRPr="00000000" w14:paraId="00000049">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SUBMITTED ON - </w:t>
      </w:r>
      <w:r w:rsidDel="00000000" w:rsidR="00000000" w:rsidRPr="00000000">
        <w:rPr>
          <w:rFonts w:ascii="Times New Roman" w:cs="Times New Roman" w:eastAsia="Times New Roman" w:hAnsi="Times New Roman"/>
          <w:i w:val="1"/>
          <w:color w:val="0000ff"/>
          <w:sz w:val="20"/>
          <w:szCs w:val="20"/>
          <w:rtl w:val="0"/>
        </w:rPr>
        <w:t xml:space="preserve">October 14th, 2020</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COMMITTEE APPROVED ON - </w:t>
      </w:r>
      <w:r w:rsidDel="00000000" w:rsidR="00000000" w:rsidRPr="00000000">
        <w:rPr>
          <w:rFonts w:ascii="Times New Roman" w:cs="Times New Roman" w:eastAsia="Times New Roman" w:hAnsi="Times New Roman"/>
          <w:i w:val="1"/>
          <w:color w:val="0000ff"/>
          <w:sz w:val="20"/>
          <w:szCs w:val="20"/>
          <w:rtl w:val="0"/>
        </w:rPr>
        <w:t xml:space="preserve">October 16, 2020</w:t>
      </w:r>
      <w:r w:rsidDel="00000000" w:rsidR="00000000" w:rsidRPr="00000000">
        <w:rPr>
          <w:rtl w:val="0"/>
        </w:rPr>
      </w:r>
    </w:p>
    <w:p w:rsidR="00000000" w:rsidDel="00000000" w:rsidP="00000000" w:rsidRDefault="00000000" w:rsidRPr="00000000" w14:paraId="0000004C">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VOTE COUNT - </w:t>
      </w:r>
      <w:r w:rsidDel="00000000" w:rsidR="00000000" w:rsidRPr="00000000">
        <w:rPr>
          <w:rFonts w:ascii="Times New Roman" w:cs="Times New Roman" w:eastAsia="Times New Roman" w:hAnsi="Times New Roman"/>
          <w:i w:val="1"/>
          <w:color w:val="0000ff"/>
          <w:sz w:val="20"/>
          <w:szCs w:val="20"/>
          <w:rtl w:val="0"/>
        </w:rPr>
        <w:t xml:space="preserve">7-0-0</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b w:val="1"/>
          <w:sz w:val="20"/>
          <w:szCs w:val="20"/>
          <w:rtl w:val="0"/>
        </w:rPr>
        <w:t xml:space="preserve">SENATE APPROVED ON - </w:t>
      </w:r>
      <w:r w:rsidDel="00000000" w:rsidR="00000000" w:rsidRPr="00000000">
        <w:rPr>
          <w:rFonts w:ascii="Times New Roman" w:cs="Times New Roman" w:eastAsia="Times New Roman" w:hAnsi="Times New Roman"/>
          <w:i w:val="1"/>
          <w:color w:val="0000ff"/>
          <w:sz w:val="20"/>
          <w:szCs w:val="20"/>
          <w:rtl w:val="0"/>
        </w:rPr>
        <w:t xml:space="preserve">Fill in by Senate Secretary</w:t>
      </w:r>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04E">
      <w:pPr>
        <w:ind w:left="360" w:firstLine="0"/>
        <w:rPr/>
      </w:pPr>
      <w:r w:rsidDel="00000000" w:rsidR="00000000" w:rsidRPr="00000000">
        <w:rPr>
          <w:rFonts w:ascii="Times New Roman" w:cs="Times New Roman" w:eastAsia="Times New Roman" w:hAnsi="Times New Roman"/>
          <w:b w:val="1"/>
          <w:sz w:val="20"/>
          <w:szCs w:val="20"/>
          <w:rtl w:val="0"/>
        </w:rPr>
        <w:t xml:space="preserve">VOTE COUNT - </w:t>
      </w:r>
      <w:r w:rsidDel="00000000" w:rsidR="00000000" w:rsidRPr="00000000">
        <w:rPr>
          <w:rFonts w:ascii="Times New Roman" w:cs="Times New Roman" w:eastAsia="Times New Roman" w:hAnsi="Times New Roman"/>
          <w:i w:val="1"/>
          <w:color w:val="0000ff"/>
          <w:sz w:val="20"/>
          <w:szCs w:val="20"/>
          <w:rtl w:val="0"/>
        </w:rPr>
        <w:t xml:space="preserve">Fill in by Senate Secretary</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3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-1066799</wp:posOffset>
          </wp:positionH>
          <wp:positionV relativeFrom="paragraph">
            <wp:posOffset>-228599</wp:posOffset>
          </wp:positionV>
          <wp:extent cx="7814786" cy="8715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14786" cy="871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are.gseis.ucla.edu/wp-content/uploads/2015/08/care-brief-raceblind.pdf" TargetMode="External"/><Relationship Id="rId22" Type="http://schemas.openxmlformats.org/officeDocument/2006/relationships/hyperlink" Target="https://www.ucdavis.edu/admissions/undergraduate/apply/application-review-criteria" TargetMode="External"/><Relationship Id="rId21" Type="http://schemas.openxmlformats.org/officeDocument/2006/relationships/hyperlink" Target="https://www.civilrightsproject.ucla.edu/research/college-access/affirmative-action/two-decades-after-the-affirmative-action-ban-evaluating-the-university-of-california2019s-race-neutral-efforts/Kidder_PIC_paper.pdf" TargetMode="External"/><Relationship Id="rId24" Type="http://schemas.openxmlformats.org/officeDocument/2006/relationships/hyperlink" Target="https://verdict.justia.com/2012/10/17/the-recent-supreme-court-affirmative-action-oral-argument-zeroes-in-on-the-concept-of-critical-mass" TargetMode="External"/><Relationship Id="rId23" Type="http://schemas.openxmlformats.org/officeDocument/2006/relationships/hyperlink" Target="https://www.thirteen.org/wnet/supremecourt/rights/print/landmark_regent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ericanprogress.org/issues/education-postsecondary/reports/2018/05/23/451186/neglected-college-race-gap-racial-disparities-among-college-completers/" TargetMode="External"/><Relationship Id="rId26" Type="http://schemas.openxmlformats.org/officeDocument/2006/relationships/hyperlink" Target="https://www.pewresearch.org/fact-tank/2014/04/22/supreme-court-says-states-can-ban-affirmative-action-8-already-have/" TargetMode="External"/><Relationship Id="rId25" Type="http://schemas.openxmlformats.org/officeDocument/2006/relationships/hyperlink" Target="https://www.nbcnews.com/news/asian-america/harvard-students-color-removing-affirmative-action-would-be-loss-everyone-n1216901" TargetMode="External"/><Relationship Id="rId28" Type="http://schemas.openxmlformats.org/officeDocument/2006/relationships/hyperlink" Target="https://documentcloud.adobe.com/link/track?uri=urn:aaid:scds:US:d63adea5-2faa-4619-aab2-2f39e301314b#pageNum=1" TargetMode="External"/><Relationship Id="rId27" Type="http://schemas.openxmlformats.org/officeDocument/2006/relationships/hyperlink" Target="https://www.demos.org/sites/default/files/publications/RacialWealthGap_1.pdf" TargetMode="External"/><Relationship Id="rId5" Type="http://schemas.openxmlformats.org/officeDocument/2006/relationships/styles" Target="styles.xml"/><Relationship Id="rId6" Type="http://schemas.openxmlformats.org/officeDocument/2006/relationships/hyperlink" Target="https://ballotpedia.org/California_Proposition_16,_Repeal_Proposition_209_Affirmative_Action_Amendment_(2020)" TargetMode="External"/><Relationship Id="rId29" Type="http://schemas.openxmlformats.org/officeDocument/2006/relationships/hyperlink" Target="https://alltogether.swe.org/2017/03/equal-opportunity-affirmative-action-support-persistence-women-stem-2/" TargetMode="External"/><Relationship Id="rId7" Type="http://schemas.openxmlformats.org/officeDocument/2006/relationships/hyperlink" Target="https://www.americanprogress.org/issues/race/reports/2018/02/21/447051/systematic-inequality/" TargetMode="External"/><Relationship Id="rId8" Type="http://schemas.openxmlformats.org/officeDocument/2006/relationships/hyperlink" Target="https://files.eric.ed.gov/fulltext/EJ842412.pdf" TargetMode="External"/><Relationship Id="rId31" Type="http://schemas.openxmlformats.org/officeDocument/2006/relationships/hyperlink" Target="https://www.instagram.com/p/B8440k2gSY2/?utm_source=ig_web_copy_link" TargetMode="External"/><Relationship Id="rId30" Type="http://schemas.openxmlformats.org/officeDocument/2006/relationships/hyperlink" Target="https://ballotpedia.org/California_Proposition_16,_Repeal_Proposition_209_Affirmative_Action_Amendment_(2020)" TargetMode="External"/><Relationship Id="rId11" Type="http://schemas.openxmlformats.org/officeDocument/2006/relationships/hyperlink" Target="https://www.law.berkeley.edu/wp-content/uploads/2016/07/Proposition-209-and-Public-Employment-Workforce-Diversity.pdf" TargetMode="External"/><Relationship Id="rId33" Type="http://schemas.openxmlformats.org/officeDocument/2006/relationships/hyperlink" Target="https://www.dailycal.org/2020/06/28/it-is-never-wrong-to-give-people-fair-opportunity-californians-to-vote-on-aca-5/" TargetMode="External"/><Relationship Id="rId10" Type="http://schemas.openxmlformats.org/officeDocument/2006/relationships/hyperlink" Target="https://www.aaaed.org/aaaed/History_of_Affirmative_Action.asp" TargetMode="External"/><Relationship Id="rId32" Type="http://schemas.openxmlformats.org/officeDocument/2006/relationships/hyperlink" Target="https://equaljusticesociety.org/2020/03/11/aca-5-introduced-to-repeal-proposition-209/" TargetMode="External"/><Relationship Id="rId13" Type="http://schemas.openxmlformats.org/officeDocument/2006/relationships/hyperlink" Target="https://ballotpedia.org/California_Proposition_209,_Affirmative_Action_Initiative_(1996)" TargetMode="External"/><Relationship Id="rId35" Type="http://schemas.openxmlformats.org/officeDocument/2006/relationships/header" Target="header1.xml"/><Relationship Id="rId12" Type="http://schemas.openxmlformats.org/officeDocument/2006/relationships/hyperlink" Target="https://calmatters.org/commentary/my-turn/2020/10/prop-16-will-level-the-playing-field-for-women-and-communities-of-color/" TargetMode="External"/><Relationship Id="rId34" Type="http://schemas.openxmlformats.org/officeDocument/2006/relationships/hyperlink" Target="https://www.npr.org/2020/04/22/840276956/minorities-often-work-these-jobs-they-were-among-first-to-go-in-coronavirus-layo" TargetMode="External"/><Relationship Id="rId15" Type="http://schemas.openxmlformats.org/officeDocument/2006/relationships/hyperlink" Target="https://www.ucop.edu/institutional-research-academic-planning/_files/uc-affirmative-action.pdf" TargetMode="External"/><Relationship Id="rId14" Type="http://schemas.openxmlformats.org/officeDocument/2006/relationships/hyperlink" Target="https://ballotpedia.org/California_1996_ballot_propositions" TargetMode="External"/><Relationship Id="rId17" Type="http://schemas.openxmlformats.org/officeDocument/2006/relationships/hyperlink" Target="https://www.ucop.edu/institutional-research-academic-planning/_files/uc-affirmative-action.pdf" TargetMode="External"/><Relationship Id="rId16" Type="http://schemas.openxmlformats.org/officeDocument/2006/relationships/hyperlink" Target="https://www.ucop.edu/institutional-research-academic-planning/_files/uc-affirmative-action.pdf" TargetMode="External"/><Relationship Id="rId19" Type="http://schemas.openxmlformats.org/officeDocument/2006/relationships/hyperlink" Target="https://www.kpbs.org/news/2020/oct/01/prop-16-would-bring-affirmative-action-back-califo/" TargetMode="External"/><Relationship Id="rId18" Type="http://schemas.openxmlformats.org/officeDocument/2006/relationships/hyperlink" Target="https://lastandardnewspaper.com/index.php?option=com_content&amp;view=article&amp;id=911:prop-16-would-bring-back-affirmative-action-to-california&amp;catid=81&amp;Itemid=2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